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55" w:rsidRPr="00D13201" w:rsidRDefault="00385328" w:rsidP="00FE6DF8">
      <w:pPr>
        <w:tabs>
          <w:tab w:val="left" w:pos="2796"/>
        </w:tabs>
        <w:rPr>
          <w:b/>
          <w:sz w:val="24"/>
          <w:szCs w:val="24"/>
        </w:rPr>
      </w:pPr>
      <w:r>
        <w:rPr>
          <w:b/>
          <w:sz w:val="24"/>
          <w:szCs w:val="24"/>
        </w:rPr>
        <w:t>GLOBE 20</w:t>
      </w:r>
      <w:r w:rsidRPr="00165478">
        <w:rPr>
          <w:b/>
          <w:sz w:val="24"/>
          <w:szCs w:val="24"/>
          <w:vertAlign w:val="superscript"/>
        </w:rPr>
        <w:t>th</w:t>
      </w:r>
      <w:r>
        <w:rPr>
          <w:b/>
          <w:sz w:val="24"/>
          <w:szCs w:val="24"/>
        </w:rPr>
        <w:t xml:space="preserve"> Anniversary: </w:t>
      </w:r>
      <w:r w:rsidR="00C7120D" w:rsidRPr="00D13201">
        <w:rPr>
          <w:b/>
          <w:sz w:val="24"/>
          <w:szCs w:val="24"/>
        </w:rPr>
        <w:t>TIPS FOR MEDIA OUTREACH</w:t>
      </w:r>
    </w:p>
    <w:p w:rsidR="00385328" w:rsidRDefault="00385328" w:rsidP="00FE6DF8">
      <w:pPr>
        <w:tabs>
          <w:tab w:val="left" w:pos="2796"/>
        </w:tabs>
      </w:pPr>
    </w:p>
    <w:p w:rsidR="00AD0855" w:rsidRDefault="00AD0855" w:rsidP="00FE6DF8">
      <w:pPr>
        <w:tabs>
          <w:tab w:val="left" w:pos="2796"/>
        </w:tabs>
      </w:pPr>
      <w:r>
        <w:t xml:space="preserve">Here are </w:t>
      </w:r>
      <w:r>
        <w:t>some general tips for conducting outreach to the media that can help you generate interest in your GLOBE event</w:t>
      </w:r>
      <w:r w:rsidR="00385328">
        <w:t xml:space="preserve"> around the 20</w:t>
      </w:r>
      <w:r w:rsidR="00385328" w:rsidRPr="00385328">
        <w:rPr>
          <w:vertAlign w:val="superscript"/>
        </w:rPr>
        <w:t>th</w:t>
      </w:r>
      <w:r w:rsidR="00385328">
        <w:t xml:space="preserve"> anniversary of the program:</w:t>
      </w:r>
      <w:r>
        <w:t xml:space="preserve"> </w:t>
      </w:r>
    </w:p>
    <w:p w:rsidR="00AD0855" w:rsidRPr="003246F4" w:rsidRDefault="00AD0855" w:rsidP="00AD0855">
      <w:pPr>
        <w:pStyle w:val="ListParagraph"/>
        <w:numPr>
          <w:ilvl w:val="0"/>
          <w:numId w:val="12"/>
        </w:numPr>
        <w:tabs>
          <w:tab w:val="left" w:pos="2796"/>
        </w:tabs>
      </w:pPr>
      <w:r w:rsidRPr="003246F4">
        <w:rPr>
          <w:b/>
        </w:rPr>
        <w:t>Be proactive in your outreach</w:t>
      </w:r>
      <w:r w:rsidRPr="003246F4">
        <w:t>. When conducting media outreach, plan ahead and take advantage of up</w:t>
      </w:r>
      <w:r w:rsidR="003246F4" w:rsidRPr="003246F4">
        <w:t xml:space="preserve">coming </w:t>
      </w:r>
      <w:r w:rsidR="003246F4" w:rsidRPr="003246F4">
        <w:t>newsworthy opportunities, such as your GLOBE event</w:t>
      </w:r>
      <w:r w:rsidR="004A1E83">
        <w:t xml:space="preserve"> and Earth Day</w:t>
      </w:r>
      <w:r w:rsidR="003246F4" w:rsidRPr="003246F4">
        <w:t xml:space="preserve">. </w:t>
      </w:r>
    </w:p>
    <w:p w:rsidR="00E216F4" w:rsidRPr="003246F4" w:rsidRDefault="003246F4" w:rsidP="00E216F4">
      <w:pPr>
        <w:pStyle w:val="ListParagraph"/>
        <w:numPr>
          <w:ilvl w:val="0"/>
          <w:numId w:val="12"/>
        </w:numPr>
        <w:tabs>
          <w:tab w:val="left" w:pos="2796"/>
        </w:tabs>
      </w:pPr>
      <w:r>
        <w:rPr>
          <w:b/>
        </w:rPr>
        <w:t>Engage</w:t>
      </w:r>
      <w:r w:rsidR="00E216F4" w:rsidRPr="003246F4">
        <w:rPr>
          <w:b/>
        </w:rPr>
        <w:t xml:space="preserve"> </w:t>
      </w:r>
      <w:r w:rsidR="00E216F4" w:rsidRPr="003246F4">
        <w:rPr>
          <w:b/>
        </w:rPr>
        <w:t xml:space="preserve">reporters who cover relevant topics, </w:t>
      </w:r>
      <w:r w:rsidR="00E216F4" w:rsidRPr="003246F4">
        <w:t xml:space="preserve">such as education, science, or local community events. </w:t>
      </w:r>
      <w:r>
        <w:t xml:space="preserve">Reach out to </w:t>
      </w:r>
      <w:r w:rsidR="00E216F4" w:rsidRPr="003246F4">
        <w:t xml:space="preserve">outlets </w:t>
      </w:r>
      <w:r>
        <w:t xml:space="preserve">including </w:t>
      </w:r>
      <w:r w:rsidR="006E7ADD">
        <w:t>relevant</w:t>
      </w:r>
      <w:r w:rsidR="00E216F4" w:rsidRPr="003246F4">
        <w:t xml:space="preserve">: </w:t>
      </w:r>
    </w:p>
    <w:p w:rsidR="006E7ADD" w:rsidRDefault="006E7ADD" w:rsidP="00E216F4">
      <w:pPr>
        <w:pStyle w:val="ListParagraph"/>
        <w:numPr>
          <w:ilvl w:val="1"/>
          <w:numId w:val="12"/>
        </w:numPr>
        <w:tabs>
          <w:tab w:val="left" w:pos="2796"/>
        </w:tabs>
      </w:pPr>
      <w:r>
        <w:t>Regional and l</w:t>
      </w:r>
      <w:r w:rsidR="0061445A" w:rsidRPr="003246F4">
        <w:t>ocal daily newspaper</w:t>
      </w:r>
      <w:r w:rsidR="003246F4">
        <w:t xml:space="preserve"> </w:t>
      </w:r>
    </w:p>
    <w:p w:rsidR="006E7ADD" w:rsidRDefault="006E7ADD" w:rsidP="006E7ADD">
      <w:pPr>
        <w:pStyle w:val="ListParagraph"/>
        <w:numPr>
          <w:ilvl w:val="1"/>
          <w:numId w:val="12"/>
        </w:numPr>
        <w:tabs>
          <w:tab w:val="left" w:pos="2796"/>
        </w:tabs>
      </w:pPr>
      <w:r>
        <w:t>Regional and local blogs</w:t>
      </w:r>
    </w:p>
    <w:p w:rsidR="00527BC3" w:rsidRPr="003246F4" w:rsidRDefault="006E7ADD" w:rsidP="00E216F4">
      <w:pPr>
        <w:pStyle w:val="ListParagraph"/>
        <w:numPr>
          <w:ilvl w:val="1"/>
          <w:numId w:val="12"/>
        </w:numPr>
        <w:tabs>
          <w:tab w:val="left" w:pos="2796"/>
        </w:tabs>
      </w:pPr>
      <w:r>
        <w:t>Regional and l</w:t>
      </w:r>
      <w:r w:rsidR="0061445A" w:rsidRPr="003246F4">
        <w:t>ocal news</w:t>
      </w:r>
      <w:r>
        <w:t xml:space="preserve"> </w:t>
      </w:r>
      <w:r w:rsidR="0061445A" w:rsidRPr="003246F4">
        <w:t>radio stations</w:t>
      </w:r>
    </w:p>
    <w:p w:rsidR="006E7ADD" w:rsidRDefault="006E7ADD" w:rsidP="001414C9">
      <w:pPr>
        <w:pStyle w:val="ListParagraph"/>
        <w:numPr>
          <w:ilvl w:val="1"/>
          <w:numId w:val="12"/>
        </w:numPr>
        <w:tabs>
          <w:tab w:val="left" w:pos="2796"/>
        </w:tabs>
      </w:pPr>
      <w:r>
        <w:t>Regional and l</w:t>
      </w:r>
      <w:r w:rsidRPr="003246F4">
        <w:t xml:space="preserve">ocal </w:t>
      </w:r>
      <w:r w:rsidR="0061445A" w:rsidRPr="00E216F4">
        <w:t>television news stations</w:t>
      </w:r>
    </w:p>
    <w:p w:rsidR="00AD0855" w:rsidRDefault="00AD0855" w:rsidP="00AD0855">
      <w:pPr>
        <w:pStyle w:val="ListParagraph"/>
        <w:numPr>
          <w:ilvl w:val="0"/>
          <w:numId w:val="12"/>
        </w:numPr>
        <w:tabs>
          <w:tab w:val="left" w:pos="2796"/>
        </w:tabs>
      </w:pPr>
      <w:r w:rsidRPr="00AD0855">
        <w:rPr>
          <w:b/>
        </w:rPr>
        <w:t>Think big and small.</w:t>
      </w:r>
      <w:r>
        <w:t xml:space="preserve"> While sometimes you may have something major to announce that may warrant a full-scale press conference, you don’t need to have a press conference in order to conduct news media outreach. Sometimes the small stories are more interesting to reporters anyway, and a simple phone call or email to a media contact </w:t>
      </w:r>
      <w:r w:rsidR="003246F4">
        <w:t>will spark their interest</w:t>
      </w:r>
      <w:r>
        <w:t xml:space="preserve">. </w:t>
      </w:r>
    </w:p>
    <w:p w:rsidR="00AD0855" w:rsidRDefault="00AD0855" w:rsidP="00AD0855">
      <w:pPr>
        <w:pStyle w:val="ListParagraph"/>
        <w:numPr>
          <w:ilvl w:val="0"/>
          <w:numId w:val="12"/>
        </w:numPr>
        <w:tabs>
          <w:tab w:val="left" w:pos="2796"/>
        </w:tabs>
      </w:pPr>
      <w:r w:rsidRPr="00AD0855">
        <w:rPr>
          <w:b/>
        </w:rPr>
        <w:t>Be flexible.</w:t>
      </w:r>
      <w:r>
        <w:t xml:space="preserve"> While it’s important to plan ahead, also stay on the lookout for unexpected newsworthy items that are worth sharing throughout the year. </w:t>
      </w:r>
      <w:r w:rsidRPr="003246F4">
        <w:t xml:space="preserve">For example, if </w:t>
      </w:r>
      <w:r w:rsidR="003246F4" w:rsidRPr="003246F4">
        <w:t>teachers attend a training offered by GLOBE</w:t>
      </w:r>
      <w:r w:rsidRPr="003246F4">
        <w:t>, it may be worth conducting some outreach around that.</w:t>
      </w:r>
      <w:r w:rsidR="003246F4">
        <w:t xml:space="preserve"> You can highlight how your schools’ students are conducting fieldwork activities that are grade level-appropriate and align with national and state educational standards. </w:t>
      </w:r>
      <w:r>
        <w:t xml:space="preserve">Again, it can be as simple as an email to a reporter, a tweet at their Twitter handle, or a quick phone conversation to share background information. </w:t>
      </w:r>
    </w:p>
    <w:p w:rsidR="00AD0855" w:rsidRPr="003246F4" w:rsidRDefault="00AD0855" w:rsidP="00AD0855">
      <w:pPr>
        <w:pStyle w:val="ListParagraph"/>
        <w:numPr>
          <w:ilvl w:val="0"/>
          <w:numId w:val="12"/>
        </w:numPr>
        <w:tabs>
          <w:tab w:val="left" w:pos="2796"/>
        </w:tabs>
      </w:pPr>
      <w:r w:rsidRPr="00AD0855">
        <w:rPr>
          <w:b/>
        </w:rPr>
        <w:t>Have spokespeople.</w:t>
      </w:r>
      <w:r>
        <w:t xml:space="preserve"> While prepared materials are helpful, reporters will want to hear the perspective of real people. Identify your spokespeople, ensure they’re comfortable with the talking points, and make sure they have ample availability to talk with reporters. In many cases, it may be helpful to have several </w:t>
      </w:r>
      <w:r w:rsidRPr="003246F4">
        <w:t xml:space="preserve">spokespeople who can offer multiple perspectives, such as a student, teacher or administrator. </w:t>
      </w:r>
    </w:p>
    <w:p w:rsidR="00AD0855" w:rsidRDefault="00AD0855" w:rsidP="00AD0855">
      <w:pPr>
        <w:pStyle w:val="ListParagraph"/>
        <w:numPr>
          <w:ilvl w:val="0"/>
          <w:numId w:val="12"/>
        </w:numPr>
        <w:tabs>
          <w:tab w:val="left" w:pos="2796"/>
        </w:tabs>
      </w:pPr>
      <w:r w:rsidRPr="00AD0855">
        <w:rPr>
          <w:b/>
        </w:rPr>
        <w:t>Use available resources.</w:t>
      </w:r>
      <w:r>
        <w:t xml:space="preserve"> The materials in this toolkit contain valuable information and resources that can help focus your efforts and tailor your message. Use these materials in the process of planning your outreach and developing materials. </w:t>
      </w:r>
    </w:p>
    <w:p w:rsidR="002370EF" w:rsidRPr="00F60AE9" w:rsidRDefault="00AD0855" w:rsidP="00AD0855">
      <w:pPr>
        <w:pStyle w:val="ListParagraph"/>
        <w:numPr>
          <w:ilvl w:val="0"/>
          <w:numId w:val="12"/>
        </w:numPr>
        <w:tabs>
          <w:tab w:val="left" w:pos="2796"/>
        </w:tabs>
      </w:pPr>
      <w:r w:rsidRPr="00AD0855">
        <w:rPr>
          <w:b/>
        </w:rPr>
        <w:t xml:space="preserve">Don’t </w:t>
      </w:r>
      <w:r w:rsidRPr="00AD0855">
        <w:rPr>
          <w:b/>
        </w:rPr>
        <w:t>forget social media</w:t>
      </w:r>
      <w:r w:rsidR="001414C9">
        <w:rPr>
          <w:b/>
        </w:rPr>
        <w:t xml:space="preserve"> promotion</w:t>
      </w:r>
      <w:r w:rsidRPr="00AD0855">
        <w:rPr>
          <w:b/>
        </w:rPr>
        <w:t>.</w:t>
      </w:r>
      <w:r>
        <w:t xml:space="preserve"> Twitter and Facebook are another opportunity to amplify earned media efforts. </w:t>
      </w:r>
      <w:r w:rsidR="001414C9">
        <w:t>You can also use these platforms to</w:t>
      </w:r>
      <w:r>
        <w:t xml:space="preserve"> engage with journalists, many of whom have relevant followings on Twitter.</w:t>
      </w:r>
      <w:r w:rsidR="001B0E81">
        <w:t xml:space="preserve"> </w:t>
      </w:r>
      <w:r w:rsidR="008F737D">
        <w:t xml:space="preserve">GLOBE </w:t>
      </w:r>
      <w:r w:rsidR="001367D9">
        <w:t>will be promoting the 20</w:t>
      </w:r>
      <w:r w:rsidR="001367D9" w:rsidRPr="008F737D">
        <w:rPr>
          <w:vertAlign w:val="superscript"/>
        </w:rPr>
        <w:t>th</w:t>
      </w:r>
      <w:r w:rsidR="001367D9">
        <w:t xml:space="preserve"> anniversary through Earth Week</w:t>
      </w:r>
      <w:r w:rsidR="004A1E83">
        <w:t>,</w:t>
      </w:r>
      <w:r w:rsidR="001367D9">
        <w:t xml:space="preserve"> so join the </w:t>
      </w:r>
      <w:r w:rsidR="008F737D">
        <w:t xml:space="preserve">conversation online on </w:t>
      </w:r>
      <w:hyperlink r:id="rId8" w:history="1">
        <w:r w:rsidR="008F737D" w:rsidRPr="00803AEC">
          <w:rPr>
            <w:rStyle w:val="Hyperlink"/>
          </w:rPr>
          <w:t>Facebook</w:t>
        </w:r>
      </w:hyperlink>
      <w:r w:rsidR="008F737D">
        <w:t xml:space="preserve"> and </w:t>
      </w:r>
      <w:hyperlink r:id="rId9" w:history="1">
        <w:r w:rsidR="008F737D" w:rsidRPr="00803AEC">
          <w:rPr>
            <w:rStyle w:val="Hyperlink"/>
          </w:rPr>
          <w:t>Twitter</w:t>
        </w:r>
      </w:hyperlink>
      <w:r w:rsidR="008F737D">
        <w:t xml:space="preserve">.  </w:t>
      </w:r>
    </w:p>
    <w:p w:rsidR="00F60AE9" w:rsidRDefault="00F60AE9"/>
    <w:p w:rsidR="00C7120D" w:rsidRPr="00C7120D" w:rsidRDefault="00C7120D">
      <w:pPr>
        <w:rPr>
          <w:b/>
        </w:rPr>
      </w:pPr>
      <w:r>
        <w:rPr>
          <w:b/>
        </w:rPr>
        <w:t>MEDIA OUTREACH TIMELINE:</w:t>
      </w:r>
    </w:p>
    <w:p w:rsidR="00C7120D" w:rsidRDefault="00C7120D" w:rsidP="00C7120D">
      <w:pPr>
        <w:pStyle w:val="ListParagraph"/>
        <w:numPr>
          <w:ilvl w:val="0"/>
          <w:numId w:val="14"/>
        </w:numPr>
      </w:pPr>
      <w:r w:rsidRPr="00C7120D">
        <w:rPr>
          <w:b/>
        </w:rPr>
        <w:t>More than one week before event:</w:t>
      </w:r>
      <w:r>
        <w:t xml:space="preserve"> Build your list of email addresses and phone numbers for local media, using their websites as resources.</w:t>
      </w:r>
    </w:p>
    <w:p w:rsidR="00C7120D" w:rsidRDefault="00C7120D" w:rsidP="00C7120D">
      <w:pPr>
        <w:pStyle w:val="ListParagraph"/>
        <w:numPr>
          <w:ilvl w:val="0"/>
          <w:numId w:val="14"/>
        </w:numPr>
      </w:pPr>
      <w:r w:rsidRPr="00C7120D">
        <w:rPr>
          <w:b/>
        </w:rPr>
        <w:t xml:space="preserve">One week prior to event: </w:t>
      </w:r>
      <w:r>
        <w:t xml:space="preserve">Send media your news advisory, using the template in this toolkit. Post an invitation to the event on social media channels, if appropriate. </w:t>
      </w:r>
    </w:p>
    <w:p w:rsidR="00C7120D" w:rsidRDefault="00C7120D" w:rsidP="00C7120D">
      <w:pPr>
        <w:pStyle w:val="ListParagraph"/>
        <w:numPr>
          <w:ilvl w:val="0"/>
          <w:numId w:val="14"/>
        </w:numPr>
      </w:pPr>
      <w:r w:rsidRPr="00C7120D">
        <w:rPr>
          <w:b/>
        </w:rPr>
        <w:t>Day of event:</w:t>
      </w:r>
      <w:r>
        <w:t xml:space="preserve"> After your event begins, send your press list the press release using the toolkit template provided. (You don’t want to send the release earlier in the d</w:t>
      </w:r>
      <w:bookmarkStart w:id="0" w:name="_GoBack"/>
      <w:bookmarkEnd w:id="0"/>
      <w:r>
        <w:t>ay, and risk them writing a story without attending.)</w:t>
      </w:r>
    </w:p>
    <w:p w:rsidR="00C7120D" w:rsidRDefault="00C7120D" w:rsidP="00C7120D">
      <w:pPr>
        <w:pStyle w:val="ListParagraph"/>
        <w:numPr>
          <w:ilvl w:val="0"/>
          <w:numId w:val="14"/>
        </w:numPr>
      </w:pPr>
      <w:r w:rsidRPr="00C7120D">
        <w:rPr>
          <w:b/>
        </w:rPr>
        <w:t>After the event:</w:t>
      </w:r>
      <w:r>
        <w:t xml:space="preserve"> Follow up with media who did not cover the event with photos, video, additional quotes, or social media “</w:t>
      </w:r>
      <w:proofErr w:type="spellStart"/>
      <w:r>
        <w:t>shareables</w:t>
      </w:r>
      <w:proofErr w:type="spellEnd"/>
      <w:r>
        <w:t xml:space="preserve">.” Promote photos or video on your social media channels as well. </w:t>
      </w:r>
    </w:p>
    <w:p w:rsidR="001367D9" w:rsidRPr="00F60AE9" w:rsidRDefault="001367D9" w:rsidP="00E915F4">
      <w:pPr>
        <w:pStyle w:val="ListParagraph"/>
        <w:numPr>
          <w:ilvl w:val="0"/>
          <w:numId w:val="14"/>
        </w:numPr>
      </w:pPr>
      <w:r w:rsidRPr="001367D9">
        <w:rPr>
          <w:b/>
        </w:rPr>
        <w:t>Share your success with GLOBE:</w:t>
      </w:r>
      <w:r>
        <w:t xml:space="preserve"> </w:t>
      </w:r>
      <w:r w:rsidRPr="001367D9">
        <w:t>Send</w:t>
      </w:r>
      <w:r>
        <w:t xml:space="preserve"> stories, pictures, videos, and coverage from your media event </w:t>
      </w:r>
      <w:r w:rsidR="00D13201">
        <w:t>to</w:t>
      </w:r>
      <w:r>
        <w:t xml:space="preserve"> </w:t>
      </w:r>
      <w:hyperlink r:id="rId10" w:history="1">
        <w:r w:rsidRPr="00DB0F7E">
          <w:t>communications@globe.gov</w:t>
        </w:r>
      </w:hyperlink>
      <w:r>
        <w:t xml:space="preserve">. Don’t forget to join the conversations online on </w:t>
      </w:r>
      <w:hyperlink r:id="rId11" w:history="1">
        <w:r w:rsidRPr="00803AEC">
          <w:rPr>
            <w:rStyle w:val="Hyperlink"/>
          </w:rPr>
          <w:t>Facebook</w:t>
        </w:r>
      </w:hyperlink>
      <w:r>
        <w:t xml:space="preserve"> and </w:t>
      </w:r>
      <w:hyperlink r:id="rId12" w:history="1">
        <w:r w:rsidRPr="00803AEC">
          <w:rPr>
            <w:rStyle w:val="Hyperlink"/>
          </w:rPr>
          <w:t>Twitter</w:t>
        </w:r>
      </w:hyperlink>
      <w:r>
        <w:t xml:space="preserve">.  </w:t>
      </w:r>
    </w:p>
    <w:sectPr w:rsidR="001367D9" w:rsidRPr="00F60AE9" w:rsidSect="003B39E9">
      <w:headerReference w:type="default" r:id="rId13"/>
      <w:footerReference w:type="default" r:id="rId14"/>
      <w:pgSz w:w="12240" w:h="15840"/>
      <w:pgMar w:top="1440" w:right="1080" w:bottom="1008" w:left="108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F7B" w:rsidRDefault="00AD1F7B" w:rsidP="00D044E6">
      <w:r>
        <w:separator/>
      </w:r>
    </w:p>
  </w:endnote>
  <w:endnote w:type="continuationSeparator" w:id="0">
    <w:p w:rsidR="00AD1F7B" w:rsidRDefault="00AD1F7B" w:rsidP="00D0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F8" w:rsidRPr="00FE6DF8" w:rsidRDefault="00FE6DF8">
    <w:pPr>
      <w:pStyle w:val="Footer"/>
      <w:jc w:val="center"/>
      <w:rPr>
        <w:sz w:val="20"/>
        <w:szCs w:val="20"/>
      </w:rPr>
    </w:pPr>
  </w:p>
  <w:p w:rsidR="00FE6DF8" w:rsidRDefault="00594A2D" w:rsidP="00594A2D">
    <w:pPr>
      <w:pStyle w:val="Footer"/>
      <w:jc w:val="center"/>
    </w:pPr>
    <w:r>
      <w:rPr>
        <w:noProof/>
        <w:sz w:val="20"/>
        <w:szCs w:val="20"/>
      </w:rPr>
      <w:drawing>
        <wp:inline distT="0" distB="0" distL="0" distR="0" wp14:anchorId="0DCB16D5" wp14:editId="4337AD0A">
          <wp:extent cx="547116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nsor-strip-NEW_GIO3.jpg"/>
                  <pic:cNvPicPr/>
                </pic:nvPicPr>
                <pic:blipFill rotWithShape="1">
                  <a:blip r:embed="rId1">
                    <a:extLst>
                      <a:ext uri="{28A0092B-C50C-407E-A947-70E740481C1C}">
                        <a14:useLocalDpi xmlns:a14="http://schemas.microsoft.com/office/drawing/2010/main" val="0"/>
                      </a:ext>
                    </a:extLst>
                  </a:blip>
                  <a:srcRect t="27522" r="13157" b="18349"/>
                  <a:stretch/>
                </pic:blipFill>
                <pic:spPr bwMode="auto">
                  <a:xfrm>
                    <a:off x="0" y="0"/>
                    <a:ext cx="5479269" cy="4502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F7B" w:rsidRDefault="00AD1F7B" w:rsidP="00D044E6">
      <w:r>
        <w:separator/>
      </w:r>
    </w:p>
  </w:footnote>
  <w:footnote w:type="continuationSeparator" w:id="0">
    <w:p w:rsidR="00AD1F7B" w:rsidRDefault="00AD1F7B" w:rsidP="00D04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65" w:rsidRDefault="008F737D" w:rsidP="008F737D">
    <w:pPr>
      <w:pStyle w:val="Header"/>
      <w:jc w:val="right"/>
    </w:pPr>
    <w:r>
      <w:rPr>
        <w:b/>
        <w:noProof/>
        <w:sz w:val="20"/>
        <w:szCs w:val="20"/>
      </w:rPr>
      <w:drawing>
        <wp:inline distT="0" distB="0" distL="0" distR="0" wp14:anchorId="774F03E1" wp14:editId="2D54CE0B">
          <wp:extent cx="2575560" cy="394432"/>
          <wp:effectExtent l="0" t="0" r="0" b="5715"/>
          <wp:docPr id="2" name="Picture 2" descr="C:\Users\DOCKERC\Downloads\GLOBE_FULL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CKERC\Downloads\GLOBE_FULL20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466" cy="39426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42A"/>
    <w:multiLevelType w:val="hybridMultilevel"/>
    <w:tmpl w:val="C004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41BC"/>
    <w:multiLevelType w:val="hybridMultilevel"/>
    <w:tmpl w:val="F600F29E"/>
    <w:lvl w:ilvl="0" w:tplc="3BF4688E">
      <w:start w:val="1"/>
      <w:numFmt w:val="bullet"/>
      <w:lvlText w:val="•"/>
      <w:lvlJc w:val="left"/>
      <w:pPr>
        <w:tabs>
          <w:tab w:val="num" w:pos="720"/>
        </w:tabs>
        <w:ind w:left="720" w:hanging="360"/>
      </w:pPr>
      <w:rPr>
        <w:rFonts w:ascii="Arial" w:hAnsi="Arial" w:hint="default"/>
      </w:rPr>
    </w:lvl>
    <w:lvl w:ilvl="1" w:tplc="86C2586C" w:tentative="1">
      <w:start w:val="1"/>
      <w:numFmt w:val="bullet"/>
      <w:lvlText w:val="•"/>
      <w:lvlJc w:val="left"/>
      <w:pPr>
        <w:tabs>
          <w:tab w:val="num" w:pos="1440"/>
        </w:tabs>
        <w:ind w:left="1440" w:hanging="360"/>
      </w:pPr>
      <w:rPr>
        <w:rFonts w:ascii="Arial" w:hAnsi="Arial" w:hint="default"/>
      </w:rPr>
    </w:lvl>
    <w:lvl w:ilvl="2" w:tplc="BB10CF1C" w:tentative="1">
      <w:start w:val="1"/>
      <w:numFmt w:val="bullet"/>
      <w:lvlText w:val="•"/>
      <w:lvlJc w:val="left"/>
      <w:pPr>
        <w:tabs>
          <w:tab w:val="num" w:pos="2160"/>
        </w:tabs>
        <w:ind w:left="2160" w:hanging="360"/>
      </w:pPr>
      <w:rPr>
        <w:rFonts w:ascii="Arial" w:hAnsi="Arial" w:hint="default"/>
      </w:rPr>
    </w:lvl>
    <w:lvl w:ilvl="3" w:tplc="1CC2C048" w:tentative="1">
      <w:start w:val="1"/>
      <w:numFmt w:val="bullet"/>
      <w:lvlText w:val="•"/>
      <w:lvlJc w:val="left"/>
      <w:pPr>
        <w:tabs>
          <w:tab w:val="num" w:pos="2880"/>
        </w:tabs>
        <w:ind w:left="2880" w:hanging="360"/>
      </w:pPr>
      <w:rPr>
        <w:rFonts w:ascii="Arial" w:hAnsi="Arial" w:hint="default"/>
      </w:rPr>
    </w:lvl>
    <w:lvl w:ilvl="4" w:tplc="2AC64FEA" w:tentative="1">
      <w:start w:val="1"/>
      <w:numFmt w:val="bullet"/>
      <w:lvlText w:val="•"/>
      <w:lvlJc w:val="left"/>
      <w:pPr>
        <w:tabs>
          <w:tab w:val="num" w:pos="3600"/>
        </w:tabs>
        <w:ind w:left="3600" w:hanging="360"/>
      </w:pPr>
      <w:rPr>
        <w:rFonts w:ascii="Arial" w:hAnsi="Arial" w:hint="default"/>
      </w:rPr>
    </w:lvl>
    <w:lvl w:ilvl="5" w:tplc="5C58F772" w:tentative="1">
      <w:start w:val="1"/>
      <w:numFmt w:val="bullet"/>
      <w:lvlText w:val="•"/>
      <w:lvlJc w:val="left"/>
      <w:pPr>
        <w:tabs>
          <w:tab w:val="num" w:pos="4320"/>
        </w:tabs>
        <w:ind w:left="4320" w:hanging="360"/>
      </w:pPr>
      <w:rPr>
        <w:rFonts w:ascii="Arial" w:hAnsi="Arial" w:hint="default"/>
      </w:rPr>
    </w:lvl>
    <w:lvl w:ilvl="6" w:tplc="8B6074FE" w:tentative="1">
      <w:start w:val="1"/>
      <w:numFmt w:val="bullet"/>
      <w:lvlText w:val="•"/>
      <w:lvlJc w:val="left"/>
      <w:pPr>
        <w:tabs>
          <w:tab w:val="num" w:pos="5040"/>
        </w:tabs>
        <w:ind w:left="5040" w:hanging="360"/>
      </w:pPr>
      <w:rPr>
        <w:rFonts w:ascii="Arial" w:hAnsi="Arial" w:hint="default"/>
      </w:rPr>
    </w:lvl>
    <w:lvl w:ilvl="7" w:tplc="99DC2A28" w:tentative="1">
      <w:start w:val="1"/>
      <w:numFmt w:val="bullet"/>
      <w:lvlText w:val="•"/>
      <w:lvlJc w:val="left"/>
      <w:pPr>
        <w:tabs>
          <w:tab w:val="num" w:pos="5760"/>
        </w:tabs>
        <w:ind w:left="5760" w:hanging="360"/>
      </w:pPr>
      <w:rPr>
        <w:rFonts w:ascii="Arial" w:hAnsi="Arial" w:hint="default"/>
      </w:rPr>
    </w:lvl>
    <w:lvl w:ilvl="8" w:tplc="B566B9E0" w:tentative="1">
      <w:start w:val="1"/>
      <w:numFmt w:val="bullet"/>
      <w:lvlText w:val="•"/>
      <w:lvlJc w:val="left"/>
      <w:pPr>
        <w:tabs>
          <w:tab w:val="num" w:pos="6480"/>
        </w:tabs>
        <w:ind w:left="6480" w:hanging="360"/>
      </w:pPr>
      <w:rPr>
        <w:rFonts w:ascii="Arial" w:hAnsi="Arial" w:hint="default"/>
      </w:rPr>
    </w:lvl>
  </w:abstractNum>
  <w:abstractNum w:abstractNumId="2">
    <w:nsid w:val="1B5A7C78"/>
    <w:multiLevelType w:val="hybridMultilevel"/>
    <w:tmpl w:val="419A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57D7D"/>
    <w:multiLevelType w:val="hybridMultilevel"/>
    <w:tmpl w:val="90AC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91898"/>
    <w:multiLevelType w:val="hybridMultilevel"/>
    <w:tmpl w:val="7BDC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B4138"/>
    <w:multiLevelType w:val="hybridMultilevel"/>
    <w:tmpl w:val="9D7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A01CF5"/>
    <w:multiLevelType w:val="hybridMultilevel"/>
    <w:tmpl w:val="3BCA47C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885289"/>
    <w:multiLevelType w:val="hybridMultilevel"/>
    <w:tmpl w:val="9D7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1A1D7C"/>
    <w:multiLevelType w:val="hybridMultilevel"/>
    <w:tmpl w:val="ABA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F0478"/>
    <w:multiLevelType w:val="hybridMultilevel"/>
    <w:tmpl w:val="E9D0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603D6F"/>
    <w:multiLevelType w:val="hybridMultilevel"/>
    <w:tmpl w:val="0F80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240079"/>
    <w:multiLevelType w:val="hybridMultilevel"/>
    <w:tmpl w:val="C0A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D57750"/>
    <w:multiLevelType w:val="hybridMultilevel"/>
    <w:tmpl w:val="31FA9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BB42E3"/>
    <w:multiLevelType w:val="hybridMultilevel"/>
    <w:tmpl w:val="9636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8"/>
  </w:num>
  <w:num w:numId="5">
    <w:abstractNumId w:val="13"/>
  </w:num>
  <w:num w:numId="6">
    <w:abstractNumId w:val="7"/>
  </w:num>
  <w:num w:numId="7">
    <w:abstractNumId w:val="0"/>
  </w:num>
  <w:num w:numId="8">
    <w:abstractNumId w:val="10"/>
  </w:num>
  <w:num w:numId="9">
    <w:abstractNumId w:val="12"/>
  </w:num>
  <w:num w:numId="10">
    <w:abstractNumId w:val="4"/>
  </w:num>
  <w:num w:numId="11">
    <w:abstractNumId w:val="6"/>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F"/>
    <w:rsid w:val="00074A72"/>
    <w:rsid w:val="00077538"/>
    <w:rsid w:val="00087166"/>
    <w:rsid w:val="0010581C"/>
    <w:rsid w:val="001073A8"/>
    <w:rsid w:val="001367D9"/>
    <w:rsid w:val="001414C9"/>
    <w:rsid w:val="0015228B"/>
    <w:rsid w:val="001B0E81"/>
    <w:rsid w:val="001C0631"/>
    <w:rsid w:val="001C299D"/>
    <w:rsid w:val="00232C27"/>
    <w:rsid w:val="002370EF"/>
    <w:rsid w:val="00251814"/>
    <w:rsid w:val="002A18CC"/>
    <w:rsid w:val="002C1236"/>
    <w:rsid w:val="002C3D8E"/>
    <w:rsid w:val="002D7225"/>
    <w:rsid w:val="003246F4"/>
    <w:rsid w:val="00375536"/>
    <w:rsid w:val="00385328"/>
    <w:rsid w:val="00394654"/>
    <w:rsid w:val="003B39E9"/>
    <w:rsid w:val="003E7E7D"/>
    <w:rsid w:val="003F28E7"/>
    <w:rsid w:val="00416AC1"/>
    <w:rsid w:val="004779C7"/>
    <w:rsid w:val="0048617C"/>
    <w:rsid w:val="004A1E83"/>
    <w:rsid w:val="004A2086"/>
    <w:rsid w:val="004B5B32"/>
    <w:rsid w:val="004C3005"/>
    <w:rsid w:val="004C6A66"/>
    <w:rsid w:val="00527BC3"/>
    <w:rsid w:val="0055212A"/>
    <w:rsid w:val="00594A2D"/>
    <w:rsid w:val="005D111B"/>
    <w:rsid w:val="0061445A"/>
    <w:rsid w:val="00623CA3"/>
    <w:rsid w:val="00661620"/>
    <w:rsid w:val="00697541"/>
    <w:rsid w:val="006B1D36"/>
    <w:rsid w:val="006E7ADD"/>
    <w:rsid w:val="006F6C06"/>
    <w:rsid w:val="007877AC"/>
    <w:rsid w:val="008F1197"/>
    <w:rsid w:val="008F737D"/>
    <w:rsid w:val="009147DF"/>
    <w:rsid w:val="00921648"/>
    <w:rsid w:val="00934ADF"/>
    <w:rsid w:val="00971F2D"/>
    <w:rsid w:val="009815CF"/>
    <w:rsid w:val="009901E8"/>
    <w:rsid w:val="00AB4419"/>
    <w:rsid w:val="00AD0855"/>
    <w:rsid w:val="00AD1F7B"/>
    <w:rsid w:val="00AE1E1F"/>
    <w:rsid w:val="00AE6997"/>
    <w:rsid w:val="00B01BA2"/>
    <w:rsid w:val="00B04A94"/>
    <w:rsid w:val="00B5245D"/>
    <w:rsid w:val="00B55BB0"/>
    <w:rsid w:val="00BC5568"/>
    <w:rsid w:val="00C51178"/>
    <w:rsid w:val="00C522FC"/>
    <w:rsid w:val="00C7120D"/>
    <w:rsid w:val="00C87BF7"/>
    <w:rsid w:val="00C93E19"/>
    <w:rsid w:val="00C96065"/>
    <w:rsid w:val="00D044E6"/>
    <w:rsid w:val="00D13201"/>
    <w:rsid w:val="00D25D65"/>
    <w:rsid w:val="00D51A12"/>
    <w:rsid w:val="00D658DB"/>
    <w:rsid w:val="00D759CC"/>
    <w:rsid w:val="00DE4CBC"/>
    <w:rsid w:val="00DF3C54"/>
    <w:rsid w:val="00E12347"/>
    <w:rsid w:val="00E216F4"/>
    <w:rsid w:val="00E915F4"/>
    <w:rsid w:val="00F60AE9"/>
    <w:rsid w:val="00F9735F"/>
    <w:rsid w:val="00FD02A5"/>
    <w:rsid w:val="00FE23A2"/>
    <w:rsid w:val="00FE4A18"/>
    <w:rsid w:val="00FE6DF8"/>
    <w:rsid w:val="00FF6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4E6"/>
    <w:pPr>
      <w:tabs>
        <w:tab w:val="center" w:pos="4680"/>
        <w:tab w:val="right" w:pos="9360"/>
      </w:tabs>
    </w:pPr>
  </w:style>
  <w:style w:type="character" w:customStyle="1" w:styleId="HeaderChar">
    <w:name w:val="Header Char"/>
    <w:basedOn w:val="DefaultParagraphFont"/>
    <w:link w:val="Header"/>
    <w:uiPriority w:val="99"/>
    <w:rsid w:val="00D044E6"/>
  </w:style>
  <w:style w:type="paragraph" w:styleId="Footer">
    <w:name w:val="footer"/>
    <w:basedOn w:val="Normal"/>
    <w:link w:val="FooterChar"/>
    <w:uiPriority w:val="99"/>
    <w:unhideWhenUsed/>
    <w:rsid w:val="00D044E6"/>
    <w:pPr>
      <w:tabs>
        <w:tab w:val="center" w:pos="4680"/>
        <w:tab w:val="right" w:pos="9360"/>
      </w:tabs>
    </w:pPr>
  </w:style>
  <w:style w:type="character" w:customStyle="1" w:styleId="FooterChar">
    <w:name w:val="Footer Char"/>
    <w:basedOn w:val="DefaultParagraphFont"/>
    <w:link w:val="Footer"/>
    <w:uiPriority w:val="99"/>
    <w:rsid w:val="00D044E6"/>
  </w:style>
  <w:style w:type="paragraph" w:styleId="BalloonText">
    <w:name w:val="Balloon Text"/>
    <w:basedOn w:val="Normal"/>
    <w:link w:val="BalloonTextChar"/>
    <w:uiPriority w:val="99"/>
    <w:semiHidden/>
    <w:unhideWhenUsed/>
    <w:rsid w:val="00D044E6"/>
    <w:rPr>
      <w:rFonts w:ascii="Tahoma" w:hAnsi="Tahoma" w:cs="Tahoma"/>
      <w:sz w:val="16"/>
      <w:szCs w:val="16"/>
    </w:rPr>
  </w:style>
  <w:style w:type="character" w:customStyle="1" w:styleId="BalloonTextChar">
    <w:name w:val="Balloon Text Char"/>
    <w:basedOn w:val="DefaultParagraphFont"/>
    <w:link w:val="BalloonText"/>
    <w:uiPriority w:val="99"/>
    <w:semiHidden/>
    <w:rsid w:val="00D044E6"/>
    <w:rPr>
      <w:rFonts w:ascii="Tahoma" w:hAnsi="Tahoma" w:cs="Tahoma"/>
      <w:sz w:val="16"/>
      <w:szCs w:val="16"/>
    </w:rPr>
  </w:style>
  <w:style w:type="paragraph" w:styleId="ListParagraph">
    <w:name w:val="List Paragraph"/>
    <w:basedOn w:val="Normal"/>
    <w:uiPriority w:val="34"/>
    <w:qFormat/>
    <w:rsid w:val="006B1D36"/>
    <w:pPr>
      <w:ind w:left="720"/>
      <w:contextualSpacing/>
    </w:pPr>
  </w:style>
  <w:style w:type="character" w:styleId="Hyperlink">
    <w:name w:val="Hyperlink"/>
    <w:basedOn w:val="DefaultParagraphFont"/>
    <w:uiPriority w:val="99"/>
    <w:unhideWhenUsed/>
    <w:rsid w:val="006B1D36"/>
    <w:rPr>
      <w:color w:val="0000FF"/>
      <w:u w:val="single"/>
    </w:rPr>
  </w:style>
  <w:style w:type="character" w:styleId="CommentReference">
    <w:name w:val="annotation reference"/>
    <w:basedOn w:val="DefaultParagraphFont"/>
    <w:uiPriority w:val="99"/>
    <w:semiHidden/>
    <w:unhideWhenUsed/>
    <w:rsid w:val="001C0631"/>
    <w:rPr>
      <w:sz w:val="18"/>
      <w:szCs w:val="18"/>
    </w:rPr>
  </w:style>
  <w:style w:type="paragraph" w:styleId="CommentText">
    <w:name w:val="annotation text"/>
    <w:basedOn w:val="Normal"/>
    <w:link w:val="CommentTextChar"/>
    <w:uiPriority w:val="99"/>
    <w:unhideWhenUsed/>
    <w:rsid w:val="001C0631"/>
    <w:rPr>
      <w:sz w:val="24"/>
      <w:szCs w:val="24"/>
    </w:rPr>
  </w:style>
  <w:style w:type="character" w:customStyle="1" w:styleId="CommentTextChar">
    <w:name w:val="Comment Text Char"/>
    <w:basedOn w:val="DefaultParagraphFont"/>
    <w:link w:val="CommentText"/>
    <w:uiPriority w:val="99"/>
    <w:rsid w:val="001C0631"/>
    <w:rPr>
      <w:sz w:val="24"/>
      <w:szCs w:val="24"/>
    </w:rPr>
  </w:style>
  <w:style w:type="paragraph" w:styleId="CommentSubject">
    <w:name w:val="annotation subject"/>
    <w:basedOn w:val="CommentText"/>
    <w:next w:val="CommentText"/>
    <w:link w:val="CommentSubjectChar"/>
    <w:uiPriority w:val="99"/>
    <w:semiHidden/>
    <w:unhideWhenUsed/>
    <w:rsid w:val="001C0631"/>
    <w:rPr>
      <w:b/>
      <w:bCs/>
      <w:sz w:val="20"/>
      <w:szCs w:val="20"/>
    </w:rPr>
  </w:style>
  <w:style w:type="character" w:customStyle="1" w:styleId="CommentSubjectChar">
    <w:name w:val="Comment Subject Char"/>
    <w:basedOn w:val="CommentTextChar"/>
    <w:link w:val="CommentSubject"/>
    <w:uiPriority w:val="99"/>
    <w:semiHidden/>
    <w:rsid w:val="001C0631"/>
    <w:rPr>
      <w:b/>
      <w:bCs/>
      <w:sz w:val="20"/>
      <w:szCs w:val="20"/>
    </w:rPr>
  </w:style>
  <w:style w:type="paragraph" w:styleId="NormalWeb">
    <w:name w:val="Normal (Web)"/>
    <w:basedOn w:val="Normal"/>
    <w:uiPriority w:val="99"/>
    <w:semiHidden/>
    <w:unhideWhenUsed/>
    <w:rsid w:val="00E216F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4E6"/>
    <w:pPr>
      <w:tabs>
        <w:tab w:val="center" w:pos="4680"/>
        <w:tab w:val="right" w:pos="9360"/>
      </w:tabs>
    </w:pPr>
  </w:style>
  <w:style w:type="character" w:customStyle="1" w:styleId="HeaderChar">
    <w:name w:val="Header Char"/>
    <w:basedOn w:val="DefaultParagraphFont"/>
    <w:link w:val="Header"/>
    <w:uiPriority w:val="99"/>
    <w:rsid w:val="00D044E6"/>
  </w:style>
  <w:style w:type="paragraph" w:styleId="Footer">
    <w:name w:val="footer"/>
    <w:basedOn w:val="Normal"/>
    <w:link w:val="FooterChar"/>
    <w:uiPriority w:val="99"/>
    <w:unhideWhenUsed/>
    <w:rsid w:val="00D044E6"/>
    <w:pPr>
      <w:tabs>
        <w:tab w:val="center" w:pos="4680"/>
        <w:tab w:val="right" w:pos="9360"/>
      </w:tabs>
    </w:pPr>
  </w:style>
  <w:style w:type="character" w:customStyle="1" w:styleId="FooterChar">
    <w:name w:val="Footer Char"/>
    <w:basedOn w:val="DefaultParagraphFont"/>
    <w:link w:val="Footer"/>
    <w:uiPriority w:val="99"/>
    <w:rsid w:val="00D044E6"/>
  </w:style>
  <w:style w:type="paragraph" w:styleId="BalloonText">
    <w:name w:val="Balloon Text"/>
    <w:basedOn w:val="Normal"/>
    <w:link w:val="BalloonTextChar"/>
    <w:uiPriority w:val="99"/>
    <w:semiHidden/>
    <w:unhideWhenUsed/>
    <w:rsid w:val="00D044E6"/>
    <w:rPr>
      <w:rFonts w:ascii="Tahoma" w:hAnsi="Tahoma" w:cs="Tahoma"/>
      <w:sz w:val="16"/>
      <w:szCs w:val="16"/>
    </w:rPr>
  </w:style>
  <w:style w:type="character" w:customStyle="1" w:styleId="BalloonTextChar">
    <w:name w:val="Balloon Text Char"/>
    <w:basedOn w:val="DefaultParagraphFont"/>
    <w:link w:val="BalloonText"/>
    <w:uiPriority w:val="99"/>
    <w:semiHidden/>
    <w:rsid w:val="00D044E6"/>
    <w:rPr>
      <w:rFonts w:ascii="Tahoma" w:hAnsi="Tahoma" w:cs="Tahoma"/>
      <w:sz w:val="16"/>
      <w:szCs w:val="16"/>
    </w:rPr>
  </w:style>
  <w:style w:type="paragraph" w:styleId="ListParagraph">
    <w:name w:val="List Paragraph"/>
    <w:basedOn w:val="Normal"/>
    <w:uiPriority w:val="34"/>
    <w:qFormat/>
    <w:rsid w:val="006B1D36"/>
    <w:pPr>
      <w:ind w:left="720"/>
      <w:contextualSpacing/>
    </w:pPr>
  </w:style>
  <w:style w:type="character" w:styleId="Hyperlink">
    <w:name w:val="Hyperlink"/>
    <w:basedOn w:val="DefaultParagraphFont"/>
    <w:uiPriority w:val="99"/>
    <w:unhideWhenUsed/>
    <w:rsid w:val="006B1D36"/>
    <w:rPr>
      <w:color w:val="0000FF"/>
      <w:u w:val="single"/>
    </w:rPr>
  </w:style>
  <w:style w:type="character" w:styleId="CommentReference">
    <w:name w:val="annotation reference"/>
    <w:basedOn w:val="DefaultParagraphFont"/>
    <w:uiPriority w:val="99"/>
    <w:semiHidden/>
    <w:unhideWhenUsed/>
    <w:rsid w:val="001C0631"/>
    <w:rPr>
      <w:sz w:val="18"/>
      <w:szCs w:val="18"/>
    </w:rPr>
  </w:style>
  <w:style w:type="paragraph" w:styleId="CommentText">
    <w:name w:val="annotation text"/>
    <w:basedOn w:val="Normal"/>
    <w:link w:val="CommentTextChar"/>
    <w:uiPriority w:val="99"/>
    <w:unhideWhenUsed/>
    <w:rsid w:val="001C0631"/>
    <w:rPr>
      <w:sz w:val="24"/>
      <w:szCs w:val="24"/>
    </w:rPr>
  </w:style>
  <w:style w:type="character" w:customStyle="1" w:styleId="CommentTextChar">
    <w:name w:val="Comment Text Char"/>
    <w:basedOn w:val="DefaultParagraphFont"/>
    <w:link w:val="CommentText"/>
    <w:uiPriority w:val="99"/>
    <w:rsid w:val="001C0631"/>
    <w:rPr>
      <w:sz w:val="24"/>
      <w:szCs w:val="24"/>
    </w:rPr>
  </w:style>
  <w:style w:type="paragraph" w:styleId="CommentSubject">
    <w:name w:val="annotation subject"/>
    <w:basedOn w:val="CommentText"/>
    <w:next w:val="CommentText"/>
    <w:link w:val="CommentSubjectChar"/>
    <w:uiPriority w:val="99"/>
    <w:semiHidden/>
    <w:unhideWhenUsed/>
    <w:rsid w:val="001C0631"/>
    <w:rPr>
      <w:b/>
      <w:bCs/>
      <w:sz w:val="20"/>
      <w:szCs w:val="20"/>
    </w:rPr>
  </w:style>
  <w:style w:type="character" w:customStyle="1" w:styleId="CommentSubjectChar">
    <w:name w:val="Comment Subject Char"/>
    <w:basedOn w:val="CommentTextChar"/>
    <w:link w:val="CommentSubject"/>
    <w:uiPriority w:val="99"/>
    <w:semiHidden/>
    <w:rsid w:val="001C0631"/>
    <w:rPr>
      <w:b/>
      <w:bCs/>
      <w:sz w:val="20"/>
      <w:szCs w:val="20"/>
    </w:rPr>
  </w:style>
  <w:style w:type="paragraph" w:styleId="NormalWeb">
    <w:name w:val="Normal (Web)"/>
    <w:basedOn w:val="Normal"/>
    <w:uiPriority w:val="99"/>
    <w:semiHidden/>
    <w:unhideWhenUsed/>
    <w:rsid w:val="00E216F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9391">
      <w:bodyDiv w:val="1"/>
      <w:marLeft w:val="0"/>
      <w:marRight w:val="0"/>
      <w:marTop w:val="0"/>
      <w:marBottom w:val="0"/>
      <w:divBdr>
        <w:top w:val="none" w:sz="0" w:space="0" w:color="auto"/>
        <w:left w:val="none" w:sz="0" w:space="0" w:color="auto"/>
        <w:bottom w:val="none" w:sz="0" w:space="0" w:color="auto"/>
        <w:right w:val="none" w:sz="0" w:space="0" w:color="auto"/>
      </w:divBdr>
    </w:div>
    <w:div w:id="1082992777">
      <w:bodyDiv w:val="1"/>
      <w:marLeft w:val="0"/>
      <w:marRight w:val="0"/>
      <w:marTop w:val="0"/>
      <w:marBottom w:val="0"/>
      <w:divBdr>
        <w:top w:val="none" w:sz="0" w:space="0" w:color="auto"/>
        <w:left w:val="none" w:sz="0" w:space="0" w:color="auto"/>
        <w:bottom w:val="none" w:sz="0" w:space="0" w:color="auto"/>
        <w:right w:val="none" w:sz="0" w:space="0" w:color="auto"/>
      </w:divBdr>
      <w:divsChild>
        <w:div w:id="1241135273">
          <w:marLeft w:val="0"/>
          <w:marRight w:val="0"/>
          <w:marTop w:val="0"/>
          <w:marBottom w:val="0"/>
          <w:divBdr>
            <w:top w:val="none" w:sz="0" w:space="0" w:color="auto"/>
            <w:left w:val="none" w:sz="0" w:space="0" w:color="auto"/>
            <w:bottom w:val="none" w:sz="0" w:space="0" w:color="auto"/>
            <w:right w:val="none" w:sz="0" w:space="0" w:color="auto"/>
          </w:divBdr>
        </w:div>
        <w:div w:id="1054234631">
          <w:marLeft w:val="0"/>
          <w:marRight w:val="0"/>
          <w:marTop w:val="0"/>
          <w:marBottom w:val="0"/>
          <w:divBdr>
            <w:top w:val="none" w:sz="0" w:space="0" w:color="auto"/>
            <w:left w:val="none" w:sz="0" w:space="0" w:color="auto"/>
            <w:bottom w:val="none" w:sz="0" w:space="0" w:color="auto"/>
            <w:right w:val="none" w:sz="0" w:space="0" w:color="auto"/>
          </w:divBdr>
        </w:div>
        <w:div w:id="643659123">
          <w:marLeft w:val="0"/>
          <w:marRight w:val="0"/>
          <w:marTop w:val="0"/>
          <w:marBottom w:val="0"/>
          <w:divBdr>
            <w:top w:val="none" w:sz="0" w:space="0" w:color="auto"/>
            <w:left w:val="none" w:sz="0" w:space="0" w:color="auto"/>
            <w:bottom w:val="none" w:sz="0" w:space="0" w:color="auto"/>
            <w:right w:val="none" w:sz="0" w:space="0" w:color="auto"/>
          </w:divBdr>
        </w:div>
        <w:div w:id="1425612176">
          <w:marLeft w:val="0"/>
          <w:marRight w:val="0"/>
          <w:marTop w:val="0"/>
          <w:marBottom w:val="0"/>
          <w:divBdr>
            <w:top w:val="none" w:sz="0" w:space="0" w:color="auto"/>
            <w:left w:val="none" w:sz="0" w:space="0" w:color="auto"/>
            <w:bottom w:val="none" w:sz="0" w:space="0" w:color="auto"/>
            <w:right w:val="none" w:sz="0" w:space="0" w:color="auto"/>
          </w:divBdr>
        </w:div>
        <w:div w:id="780683351">
          <w:marLeft w:val="0"/>
          <w:marRight w:val="0"/>
          <w:marTop w:val="0"/>
          <w:marBottom w:val="0"/>
          <w:divBdr>
            <w:top w:val="none" w:sz="0" w:space="0" w:color="auto"/>
            <w:left w:val="none" w:sz="0" w:space="0" w:color="auto"/>
            <w:bottom w:val="none" w:sz="0" w:space="0" w:color="auto"/>
            <w:right w:val="none" w:sz="0" w:space="0" w:color="auto"/>
          </w:divBdr>
        </w:div>
        <w:div w:id="1018045124">
          <w:marLeft w:val="0"/>
          <w:marRight w:val="0"/>
          <w:marTop w:val="0"/>
          <w:marBottom w:val="0"/>
          <w:divBdr>
            <w:top w:val="none" w:sz="0" w:space="0" w:color="auto"/>
            <w:left w:val="none" w:sz="0" w:space="0" w:color="auto"/>
            <w:bottom w:val="none" w:sz="0" w:space="0" w:color="auto"/>
            <w:right w:val="none" w:sz="0" w:space="0" w:color="auto"/>
          </w:divBdr>
        </w:div>
      </w:divsChild>
    </w:div>
    <w:div w:id="20872605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576">
          <w:marLeft w:val="446"/>
          <w:marRight w:val="0"/>
          <w:marTop w:val="0"/>
          <w:marBottom w:val="0"/>
          <w:divBdr>
            <w:top w:val="none" w:sz="0" w:space="0" w:color="auto"/>
            <w:left w:val="none" w:sz="0" w:space="0" w:color="auto"/>
            <w:bottom w:val="none" w:sz="0" w:space="0" w:color="auto"/>
            <w:right w:val="none" w:sz="0" w:space="0" w:color="auto"/>
          </w:divBdr>
        </w:div>
        <w:div w:id="1890795918">
          <w:marLeft w:val="446"/>
          <w:marRight w:val="0"/>
          <w:marTop w:val="0"/>
          <w:marBottom w:val="0"/>
          <w:divBdr>
            <w:top w:val="none" w:sz="0" w:space="0" w:color="auto"/>
            <w:left w:val="none" w:sz="0" w:space="0" w:color="auto"/>
            <w:bottom w:val="none" w:sz="0" w:space="0" w:color="auto"/>
            <w:right w:val="none" w:sz="0" w:space="0" w:color="auto"/>
          </w:divBdr>
        </w:div>
        <w:div w:id="142477722">
          <w:marLeft w:val="446"/>
          <w:marRight w:val="0"/>
          <w:marTop w:val="0"/>
          <w:marBottom w:val="0"/>
          <w:divBdr>
            <w:top w:val="none" w:sz="0" w:space="0" w:color="auto"/>
            <w:left w:val="none" w:sz="0" w:space="0" w:color="auto"/>
            <w:bottom w:val="none" w:sz="0" w:space="0" w:color="auto"/>
            <w:right w:val="none" w:sz="0" w:space="0" w:color="auto"/>
          </w:divBdr>
        </w:div>
        <w:div w:id="2096440495">
          <w:marLeft w:val="446"/>
          <w:marRight w:val="0"/>
          <w:marTop w:val="0"/>
          <w:marBottom w:val="0"/>
          <w:divBdr>
            <w:top w:val="none" w:sz="0" w:space="0" w:color="auto"/>
            <w:left w:val="none" w:sz="0" w:space="0" w:color="auto"/>
            <w:bottom w:val="none" w:sz="0" w:space="0" w:color="auto"/>
            <w:right w:val="none" w:sz="0" w:space="0" w:color="auto"/>
          </w:divBdr>
        </w:div>
        <w:div w:id="14851205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heGLOBEProgra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GLOBEProg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TheGLOBEProg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cations@globe.gov" TargetMode="External"/><Relationship Id="rId4" Type="http://schemas.openxmlformats.org/officeDocument/2006/relationships/settings" Target="settings.xml"/><Relationship Id="rId9" Type="http://schemas.openxmlformats.org/officeDocument/2006/relationships/hyperlink" Target="https://twitter.com/GLOBEProgra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Hester</dc:creator>
  <cp:lastModifiedBy>Tanja Hester</cp:lastModifiedBy>
  <cp:revision>4</cp:revision>
  <dcterms:created xsi:type="dcterms:W3CDTF">2015-04-03T05:42:00Z</dcterms:created>
  <dcterms:modified xsi:type="dcterms:W3CDTF">2015-04-03T05:47:00Z</dcterms:modified>
</cp:coreProperties>
</file>